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73" w:rsidRPr="00E7791D" w:rsidRDefault="00A06F73" w:rsidP="00A06F73">
      <w:pPr>
        <w:spacing w:after="0" w:line="240" w:lineRule="auto"/>
        <w:ind w:left="284"/>
        <w:rPr>
          <w:rFonts w:cs="Arial"/>
        </w:rPr>
      </w:pPr>
      <w:bookmarkStart w:id="0" w:name="_GoBack"/>
      <w:bookmarkEnd w:id="0"/>
    </w:p>
    <w:p w:rsidR="00A06F73" w:rsidRDefault="00A06F73" w:rsidP="00A06F73">
      <w:pPr>
        <w:pStyle w:val="a7"/>
        <w:numPr>
          <w:ilvl w:val="0"/>
          <w:numId w:val="8"/>
        </w:numPr>
        <w:spacing w:line="240" w:lineRule="auto"/>
        <w:ind w:left="284" w:hanging="284"/>
        <w:rPr>
          <w:rFonts w:cs="Arial"/>
          <w:b/>
        </w:rPr>
      </w:pPr>
      <w:r>
        <w:rPr>
          <w:rFonts w:cs="Arial"/>
          <w:b/>
        </w:rPr>
        <w:t xml:space="preserve">Гарантия </w:t>
      </w:r>
    </w:p>
    <w:p w:rsidR="00A06F73" w:rsidRDefault="00A06F73" w:rsidP="00A06F73">
      <w:pPr>
        <w:pStyle w:val="a7"/>
        <w:spacing w:line="240" w:lineRule="auto"/>
        <w:rPr>
          <w:rFonts w:cs="Arial"/>
          <w:b/>
        </w:rPr>
      </w:pPr>
    </w:p>
    <w:p w:rsidR="00A06F73" w:rsidRPr="00A06F73" w:rsidRDefault="00A06F73" w:rsidP="00A06F73">
      <w:pPr>
        <w:pStyle w:val="a7"/>
        <w:numPr>
          <w:ilvl w:val="1"/>
          <w:numId w:val="8"/>
        </w:numPr>
        <w:spacing w:line="240" w:lineRule="auto"/>
        <w:ind w:left="709"/>
        <w:rPr>
          <w:rFonts w:cs="Arial"/>
        </w:rPr>
      </w:pPr>
      <w:r w:rsidRPr="00A06F73">
        <w:rPr>
          <w:rFonts w:cs="Arial"/>
        </w:rPr>
        <w:t>гарантия предоставляется в соответствии с законодательством о защите прав потребителей</w:t>
      </w:r>
      <w:r>
        <w:rPr>
          <w:rFonts w:cs="Arial"/>
        </w:rPr>
        <w:t>.</w:t>
      </w:r>
    </w:p>
    <w:p w:rsidR="00A06F73" w:rsidRDefault="001F2287" w:rsidP="00A06F73">
      <w:pPr>
        <w:pStyle w:val="a7"/>
        <w:numPr>
          <w:ilvl w:val="1"/>
          <w:numId w:val="8"/>
        </w:numPr>
        <w:spacing w:line="240" w:lineRule="auto"/>
        <w:ind w:left="709"/>
        <w:rPr>
          <w:rFonts w:cs="Arial"/>
        </w:rPr>
      </w:pPr>
      <w:r>
        <w:rPr>
          <w:rFonts w:cs="Arial"/>
        </w:rPr>
        <w:t xml:space="preserve">Гарантийный срок- </w:t>
      </w:r>
      <w:r w:rsidRPr="001F2287">
        <w:rPr>
          <w:rFonts w:cs="Arial"/>
        </w:rPr>
        <w:t>12</w:t>
      </w:r>
      <w:r w:rsidR="00A06F73" w:rsidRPr="00A06F73">
        <w:rPr>
          <w:rFonts w:cs="Arial"/>
        </w:rPr>
        <w:t xml:space="preserve"> месяца с даты отгрузки потребителю</w:t>
      </w:r>
      <w:r w:rsidR="00A06F73">
        <w:rPr>
          <w:rFonts w:cs="Arial"/>
        </w:rPr>
        <w:t>.</w:t>
      </w:r>
    </w:p>
    <w:p w:rsidR="00A06F73" w:rsidRDefault="00A06F73" w:rsidP="00A06F73">
      <w:pPr>
        <w:pStyle w:val="a7"/>
        <w:numPr>
          <w:ilvl w:val="1"/>
          <w:numId w:val="8"/>
        </w:numPr>
        <w:spacing w:line="240" w:lineRule="auto"/>
        <w:ind w:left="709"/>
        <w:rPr>
          <w:rFonts w:cs="Arial"/>
        </w:rPr>
      </w:pPr>
      <w:r>
        <w:rPr>
          <w:rFonts w:cs="Arial"/>
        </w:rPr>
        <w:t>Изготовитель не несет ответственности в течении гарантийного срока эксплуатации в случаях:</w:t>
      </w:r>
    </w:p>
    <w:p w:rsidR="00A06F73" w:rsidRDefault="00A06F73" w:rsidP="00A06F73">
      <w:pPr>
        <w:pStyle w:val="a7"/>
        <w:spacing w:line="240" w:lineRule="auto"/>
        <w:ind w:left="709"/>
        <w:rPr>
          <w:rFonts w:cs="Arial"/>
        </w:rPr>
      </w:pPr>
      <w:r>
        <w:rPr>
          <w:rFonts w:cs="Arial"/>
        </w:rPr>
        <w:t>- механических повреждений при любых условиях.</w:t>
      </w:r>
    </w:p>
    <w:p w:rsidR="00A06F73" w:rsidRDefault="00A06F73" w:rsidP="00A06F73">
      <w:pPr>
        <w:pStyle w:val="a7"/>
        <w:spacing w:line="240" w:lineRule="auto"/>
        <w:ind w:left="709"/>
        <w:rPr>
          <w:rFonts w:cs="Arial"/>
        </w:rPr>
      </w:pPr>
      <w:r>
        <w:rPr>
          <w:rFonts w:cs="Arial"/>
        </w:rPr>
        <w:t>- правил монтажа</w:t>
      </w:r>
    </w:p>
    <w:p w:rsidR="00A06F73" w:rsidRDefault="00A06F73" w:rsidP="00A06F73">
      <w:pPr>
        <w:pStyle w:val="a7"/>
        <w:spacing w:line="240" w:lineRule="auto"/>
        <w:ind w:left="709"/>
        <w:rPr>
          <w:rFonts w:cs="Arial"/>
        </w:rPr>
      </w:pPr>
      <w:r>
        <w:rPr>
          <w:rFonts w:cs="Arial"/>
        </w:rPr>
        <w:t>- внесении изменений в конструкцию (доработка контейнера)</w:t>
      </w:r>
    </w:p>
    <w:p w:rsidR="00D939B1" w:rsidRPr="00D939B1" w:rsidRDefault="00A06F73" w:rsidP="00D939B1">
      <w:pPr>
        <w:pStyle w:val="a7"/>
        <w:numPr>
          <w:ilvl w:val="1"/>
          <w:numId w:val="8"/>
        </w:numPr>
        <w:spacing w:line="240" w:lineRule="auto"/>
        <w:ind w:left="709"/>
        <w:rPr>
          <w:rFonts w:cs="Arial"/>
        </w:rPr>
      </w:pPr>
      <w:r>
        <w:rPr>
          <w:rFonts w:cs="Arial"/>
        </w:rPr>
        <w:t>Гарантия не распространяется на расходные материалы, а также на комплектующие сторонних производителей.</w:t>
      </w:r>
    </w:p>
    <w:p w:rsidR="00D161F3" w:rsidRDefault="00D161F3" w:rsidP="00A06F73">
      <w:pPr>
        <w:ind w:left="709"/>
      </w:pPr>
    </w:p>
    <w:p w:rsidR="00D161F3" w:rsidRPr="00A06F73" w:rsidRDefault="00A06F73" w:rsidP="00D161F3">
      <w:pPr>
        <w:rPr>
          <w:b/>
        </w:rPr>
      </w:pPr>
      <w:r w:rsidRPr="00A06F73">
        <w:rPr>
          <w:b/>
        </w:rPr>
        <w:t>Сборщик</w:t>
      </w:r>
    </w:p>
    <w:p w:rsidR="00D161F3" w:rsidRPr="00A06F73" w:rsidRDefault="00A06F73" w:rsidP="00D161F3">
      <w:r>
        <w:t xml:space="preserve">М.П             </w:t>
      </w:r>
      <w:r w:rsidRPr="00A06F73">
        <w:rPr>
          <w:u w:val="single"/>
        </w:rPr>
        <w:t xml:space="preserve">        </w:t>
      </w:r>
      <w:r>
        <w:rPr>
          <w:u w:val="single"/>
        </w:rPr>
        <w:t xml:space="preserve">________             </w:t>
      </w:r>
      <w:r>
        <w:t xml:space="preserve">                        ____________________________</w:t>
      </w:r>
    </w:p>
    <w:p w:rsidR="00D161F3" w:rsidRPr="005E0B2A" w:rsidRDefault="005E0B2A" w:rsidP="005E0B2A">
      <w:pPr>
        <w:spacing w:line="240" w:lineRule="auto"/>
      </w:pPr>
      <w:r w:rsidRPr="0062011A">
        <w:t xml:space="preserve">                           </w:t>
      </w:r>
      <w:r>
        <w:t>подпись                                                       расшифровка</w:t>
      </w:r>
    </w:p>
    <w:p w:rsidR="00D161F3" w:rsidRDefault="00D161F3" w:rsidP="00D161F3"/>
    <w:p w:rsidR="00D939B1" w:rsidRDefault="00D939B1" w:rsidP="00D161F3"/>
    <w:p w:rsidR="00D161F3" w:rsidRDefault="00D939B1" w:rsidP="00D161F3">
      <w:r>
        <w:t>______________________</w:t>
      </w:r>
    </w:p>
    <w:p w:rsidR="00D939B1" w:rsidRPr="00983AC9" w:rsidRDefault="005E0B2A" w:rsidP="00D939B1">
      <w:pPr>
        <w:spacing w:line="240" w:lineRule="auto"/>
      </w:pPr>
      <w:r>
        <w:t xml:space="preserve">            дата</w:t>
      </w:r>
    </w:p>
    <w:p w:rsidR="00D939B1" w:rsidRPr="00D939B1" w:rsidRDefault="00D939B1" w:rsidP="00D939B1">
      <w:pPr>
        <w:spacing w:line="240" w:lineRule="auto"/>
      </w:pPr>
    </w:p>
    <w:p w:rsidR="00D939B1" w:rsidRPr="00D939B1" w:rsidRDefault="00D939B1" w:rsidP="00D939B1">
      <w:pPr>
        <w:pStyle w:val="a8"/>
      </w:pPr>
    </w:p>
    <w:p w:rsidR="00D939B1" w:rsidRPr="00D939B1" w:rsidRDefault="00D939B1" w:rsidP="00D939B1">
      <w:pPr>
        <w:pStyle w:val="a8"/>
      </w:pPr>
      <w:r w:rsidRPr="00D939B1">
        <w:t>ООО “</w:t>
      </w:r>
      <w:proofErr w:type="spellStart"/>
      <w:r w:rsidRPr="00D939B1">
        <w:t>СитиБокс</w:t>
      </w:r>
      <w:proofErr w:type="spellEnd"/>
      <w:r w:rsidRPr="00D939B1">
        <w:t>”</w:t>
      </w:r>
    </w:p>
    <w:p w:rsidR="00D939B1" w:rsidRPr="00D939B1" w:rsidRDefault="00D939B1" w:rsidP="00D939B1">
      <w:pPr>
        <w:pStyle w:val="a8"/>
      </w:pPr>
      <w:r w:rsidRPr="00D939B1">
        <w:t>Республика Беларусь</w:t>
      </w:r>
    </w:p>
    <w:p w:rsidR="00D939B1" w:rsidRDefault="00D939B1" w:rsidP="00D939B1">
      <w:pPr>
        <w:pStyle w:val="a8"/>
      </w:pPr>
      <w:r w:rsidRPr="00D939B1">
        <w:t xml:space="preserve"> г. Минск, ул. Тимирязева д. 67, пом. 274, оф. 1</w:t>
      </w:r>
    </w:p>
    <w:p w:rsidR="00827A4C" w:rsidRPr="00827A4C" w:rsidRDefault="00D939B1" w:rsidP="00D939B1">
      <w:pPr>
        <w:pStyle w:val="a8"/>
        <w:rPr>
          <w:rFonts w:ascii="Arial" w:hAnsi="Arial" w:cs="Arial"/>
        </w:rPr>
      </w:pPr>
      <w:r>
        <w:t>Сай</w:t>
      </w:r>
      <w:r w:rsidR="00031D89">
        <w:t>т</w:t>
      </w:r>
      <w:r w:rsidRPr="00827A4C">
        <w:t xml:space="preserve">:  </w:t>
      </w:r>
      <w:hyperlink r:id="rId6" w:history="1">
        <w:r w:rsidR="00827A4C" w:rsidRPr="00884CDC">
          <w:rPr>
            <w:rStyle w:val="a3"/>
            <w:lang w:val="en-US"/>
          </w:rPr>
          <w:t>www</w:t>
        </w:r>
        <w:r w:rsidR="00827A4C" w:rsidRPr="00827A4C">
          <w:rPr>
            <w:rStyle w:val="a3"/>
          </w:rPr>
          <w:t>.</w:t>
        </w:r>
        <w:proofErr w:type="spellStart"/>
        <w:r w:rsidR="00827A4C" w:rsidRPr="00884CDC">
          <w:rPr>
            <w:rStyle w:val="a3"/>
            <w:rFonts w:ascii="Arial" w:hAnsi="Arial" w:cs="Arial"/>
            <w:lang w:val="en-US"/>
          </w:rPr>
          <w:t>cubicon</w:t>
        </w:r>
        <w:proofErr w:type="spellEnd"/>
        <w:r w:rsidR="00827A4C" w:rsidRPr="00827A4C">
          <w:rPr>
            <w:rStyle w:val="a3"/>
            <w:rFonts w:ascii="Arial" w:hAnsi="Arial" w:cs="Arial"/>
          </w:rPr>
          <w:t>.</w:t>
        </w:r>
        <w:r w:rsidR="00827A4C" w:rsidRPr="00884CDC">
          <w:rPr>
            <w:rStyle w:val="a3"/>
            <w:rFonts w:ascii="Arial" w:hAnsi="Arial" w:cs="Arial"/>
            <w:lang w:val="en-US"/>
          </w:rPr>
          <w:t>by</w:t>
        </w:r>
      </w:hyperlink>
    </w:p>
    <w:p w:rsidR="00827A4C" w:rsidRPr="00983AC9" w:rsidRDefault="00827A4C" w:rsidP="00D939B1">
      <w:pPr>
        <w:pStyle w:val="a8"/>
        <w:rPr>
          <w:lang w:val="en-US"/>
        </w:rPr>
      </w:pPr>
      <w:r w:rsidRPr="00827A4C">
        <w:rPr>
          <w:lang w:val="en-US"/>
        </w:rPr>
        <w:t>e</w:t>
      </w:r>
      <w:r w:rsidRPr="00983AC9">
        <w:rPr>
          <w:lang w:val="en-US"/>
        </w:rPr>
        <w:t>-</w:t>
      </w:r>
      <w:r w:rsidRPr="00827A4C">
        <w:rPr>
          <w:lang w:val="en-US"/>
        </w:rPr>
        <w:t>mail</w:t>
      </w:r>
      <w:r w:rsidRPr="00983AC9">
        <w:rPr>
          <w:lang w:val="en-US"/>
        </w:rPr>
        <w:t xml:space="preserve">:  </w:t>
      </w:r>
      <w:hyperlink r:id="rId7" w:history="1">
        <w:r w:rsidRPr="00884CDC">
          <w:rPr>
            <w:rStyle w:val="a3"/>
            <w:lang w:val="en-US"/>
          </w:rPr>
          <w:t>info</w:t>
        </w:r>
        <w:r w:rsidRPr="00983AC9">
          <w:rPr>
            <w:rStyle w:val="a3"/>
            <w:lang w:val="en-US"/>
          </w:rPr>
          <w:t>@</w:t>
        </w:r>
        <w:r w:rsidRPr="00884CDC">
          <w:rPr>
            <w:rStyle w:val="a3"/>
            <w:lang w:val="en-US"/>
          </w:rPr>
          <w:t>cubicon</w:t>
        </w:r>
        <w:r w:rsidRPr="00983AC9">
          <w:rPr>
            <w:rStyle w:val="a3"/>
            <w:lang w:val="en-US"/>
          </w:rPr>
          <w:t>.</w:t>
        </w:r>
        <w:r w:rsidRPr="00884CDC">
          <w:rPr>
            <w:rStyle w:val="a3"/>
            <w:lang w:val="en-US"/>
          </w:rPr>
          <w:t>by</w:t>
        </w:r>
      </w:hyperlink>
    </w:p>
    <w:p w:rsidR="00827A4C" w:rsidRPr="00095B22" w:rsidRDefault="00827A4C" w:rsidP="00D939B1">
      <w:pPr>
        <w:pStyle w:val="a8"/>
      </w:pPr>
      <w:r>
        <w:t>тел</w:t>
      </w:r>
      <w:r w:rsidRPr="005E0B2A">
        <w:rPr>
          <w:lang w:val="en-US"/>
        </w:rPr>
        <w:t>.: +375</w:t>
      </w:r>
      <w:r w:rsidR="00095B22">
        <w:t>333997722</w:t>
      </w:r>
    </w:p>
    <w:p w:rsidR="00827A4C" w:rsidRPr="005E0B2A" w:rsidRDefault="00827A4C" w:rsidP="00D939B1">
      <w:pPr>
        <w:pStyle w:val="a8"/>
        <w:rPr>
          <w:lang w:val="en-US"/>
        </w:rPr>
      </w:pPr>
    </w:p>
    <w:p w:rsidR="00827A4C" w:rsidRPr="005E0B2A" w:rsidRDefault="00827A4C" w:rsidP="00D939B1">
      <w:pPr>
        <w:pStyle w:val="a8"/>
        <w:rPr>
          <w:lang w:val="en-US"/>
        </w:rPr>
      </w:pPr>
    </w:p>
    <w:p w:rsidR="00D161F3" w:rsidRDefault="001A65E4" w:rsidP="00D939B1">
      <w:pPr>
        <w:spacing w:before="240" w:after="0"/>
        <w:jc w:val="center"/>
      </w:pPr>
      <w:r>
        <w:rPr>
          <w:noProof/>
          <w:lang w:eastAsia="ru-RU"/>
        </w:rPr>
        <w:drawing>
          <wp:inline distT="0" distB="0" distL="0" distR="0">
            <wp:extent cx="1933317" cy="18789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325" cy="187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F3" w:rsidRPr="00983AC9" w:rsidRDefault="00D161F3" w:rsidP="00D161F3">
      <w:pPr>
        <w:jc w:val="center"/>
        <w:rPr>
          <w:b/>
          <w:color w:val="404040" w:themeColor="text1" w:themeTint="BF"/>
          <w:sz w:val="36"/>
          <w:szCs w:val="36"/>
        </w:rPr>
      </w:pPr>
      <w:proofErr w:type="spellStart"/>
      <w:r w:rsidRPr="00983AC9">
        <w:rPr>
          <w:b/>
          <w:color w:val="404040" w:themeColor="text1" w:themeTint="BF"/>
          <w:sz w:val="36"/>
          <w:szCs w:val="36"/>
        </w:rPr>
        <w:t>Кубикон</w:t>
      </w:r>
      <w:proofErr w:type="spellEnd"/>
      <w:r w:rsidRPr="00983AC9">
        <w:rPr>
          <w:b/>
          <w:color w:val="404040" w:themeColor="text1" w:themeTint="BF"/>
          <w:sz w:val="36"/>
          <w:szCs w:val="36"/>
        </w:rPr>
        <w:t xml:space="preserve"> </w:t>
      </w:r>
    </w:p>
    <w:p w:rsidR="00D161F3" w:rsidRPr="00B668E6" w:rsidRDefault="00B668E6" w:rsidP="00D161F3">
      <w:pPr>
        <w:jc w:val="center"/>
        <w:rPr>
          <w:b/>
          <w:color w:val="404040" w:themeColor="text1" w:themeTint="BF"/>
          <w:sz w:val="36"/>
          <w:szCs w:val="36"/>
        </w:rPr>
      </w:pPr>
      <w:proofErr w:type="spellStart"/>
      <w:r>
        <w:rPr>
          <w:b/>
          <w:color w:val="404040" w:themeColor="text1" w:themeTint="BF"/>
          <w:sz w:val="36"/>
          <w:szCs w:val="36"/>
          <w:lang w:val="en-US"/>
        </w:rPr>
        <w:t>конструктор</w:t>
      </w:r>
      <w:proofErr w:type="spellEnd"/>
    </w:p>
    <w:p w:rsidR="00756B12" w:rsidRPr="00983AC9" w:rsidRDefault="00756B12" w:rsidP="00D161F3">
      <w:pPr>
        <w:jc w:val="center"/>
        <w:rPr>
          <w:b/>
          <w:color w:val="404040" w:themeColor="text1" w:themeTint="BF"/>
          <w:sz w:val="36"/>
          <w:szCs w:val="36"/>
        </w:rPr>
      </w:pPr>
    </w:p>
    <w:p w:rsidR="00756B12" w:rsidRPr="00983AC9" w:rsidRDefault="00756B12" w:rsidP="00D161F3">
      <w:pPr>
        <w:jc w:val="center"/>
        <w:rPr>
          <w:b/>
          <w:color w:val="404040" w:themeColor="text1" w:themeTint="BF"/>
          <w:sz w:val="36"/>
          <w:szCs w:val="36"/>
        </w:rPr>
      </w:pPr>
      <w:r w:rsidRPr="00983AC9">
        <w:rPr>
          <w:b/>
          <w:color w:val="404040" w:themeColor="text1" w:themeTint="BF"/>
          <w:sz w:val="36"/>
          <w:szCs w:val="36"/>
        </w:rPr>
        <w:t>Паспорт</w:t>
      </w:r>
    </w:p>
    <w:p w:rsidR="00756B12" w:rsidRPr="00E7791D" w:rsidRDefault="001A65E4" w:rsidP="00756B12">
      <w:pPr>
        <w:jc w:val="right"/>
        <w:rPr>
          <w:rFonts w:ascii="Object Sans Heavy" w:hAnsi="Object Sans Heavy"/>
          <w:b/>
          <w:sz w:val="36"/>
          <w:szCs w:val="36"/>
        </w:rPr>
      </w:pPr>
      <w:r w:rsidRPr="00E7791D">
        <w:rPr>
          <w:rFonts w:ascii="Object Sans Heavy" w:hAnsi="Object Sans Heavy"/>
          <w:b/>
          <w:sz w:val="36"/>
          <w:szCs w:val="36"/>
        </w:rPr>
        <w:t xml:space="preserve">  </w:t>
      </w:r>
    </w:p>
    <w:p w:rsidR="001A65E4" w:rsidRPr="00E7791D" w:rsidRDefault="001A65E4" w:rsidP="00756B12">
      <w:pPr>
        <w:jc w:val="right"/>
        <w:rPr>
          <w:rFonts w:ascii="Object Sans Heavy" w:hAnsi="Object Sans Heavy"/>
          <w:b/>
          <w:sz w:val="36"/>
          <w:szCs w:val="36"/>
        </w:rPr>
      </w:pPr>
    </w:p>
    <w:p w:rsidR="001A65E4" w:rsidRPr="00E7791D" w:rsidRDefault="001A65E4" w:rsidP="00756B12">
      <w:pPr>
        <w:jc w:val="right"/>
        <w:rPr>
          <w:rFonts w:ascii="Object Sans Heavy" w:hAnsi="Object Sans Heavy"/>
          <w:b/>
          <w:sz w:val="36"/>
          <w:szCs w:val="36"/>
        </w:rPr>
      </w:pPr>
    </w:p>
    <w:p w:rsidR="001A65E4" w:rsidRPr="00E7791D" w:rsidRDefault="001A65E4" w:rsidP="00756B12">
      <w:pPr>
        <w:jc w:val="right"/>
        <w:rPr>
          <w:rFonts w:ascii="Object Sans Heavy" w:hAnsi="Object Sans Heavy"/>
          <w:b/>
          <w:sz w:val="36"/>
          <w:szCs w:val="36"/>
        </w:rPr>
      </w:pPr>
    </w:p>
    <w:p w:rsidR="00756B12" w:rsidRDefault="00756B12" w:rsidP="00756B12">
      <w:pPr>
        <w:jc w:val="right"/>
        <w:rPr>
          <w:rFonts w:ascii="Object Sans Heavy" w:hAnsi="Object Sans Heavy"/>
          <w:b/>
          <w:sz w:val="36"/>
          <w:szCs w:val="36"/>
        </w:rPr>
      </w:pPr>
    </w:p>
    <w:p w:rsidR="00756B12" w:rsidRDefault="00756B12" w:rsidP="00807249">
      <w:pPr>
        <w:pStyle w:val="a8"/>
        <w:jc w:val="right"/>
      </w:pPr>
      <w:r w:rsidRPr="00756B12">
        <w:t>2020</w:t>
      </w:r>
    </w:p>
    <w:p w:rsidR="005E0315" w:rsidRPr="002660D7" w:rsidRDefault="007C7B61" w:rsidP="00E7791D">
      <w:pPr>
        <w:pStyle w:val="a7"/>
        <w:numPr>
          <w:ilvl w:val="0"/>
          <w:numId w:val="3"/>
        </w:numPr>
        <w:spacing w:after="0" w:line="240" w:lineRule="auto"/>
        <w:ind w:left="680"/>
        <w:rPr>
          <w:rFonts w:cs="Arial"/>
          <w:b/>
          <w:sz w:val="20"/>
          <w:szCs w:val="20"/>
        </w:rPr>
      </w:pPr>
      <w:r w:rsidRPr="002660D7">
        <w:rPr>
          <w:rFonts w:cs="Arial"/>
          <w:b/>
          <w:sz w:val="20"/>
          <w:szCs w:val="20"/>
        </w:rPr>
        <w:t>Назначение</w:t>
      </w:r>
    </w:p>
    <w:p w:rsidR="005E0315" w:rsidRPr="002660D7" w:rsidRDefault="00BB3094" w:rsidP="002660D7">
      <w:pPr>
        <w:spacing w:after="0" w:line="240" w:lineRule="auto"/>
        <w:ind w:right="1467"/>
        <w:rPr>
          <w:rFonts w:cs="Arial"/>
          <w:sz w:val="20"/>
          <w:szCs w:val="20"/>
        </w:rPr>
      </w:pPr>
      <w:r w:rsidRPr="002660D7">
        <w:rPr>
          <w:rFonts w:cs="Arial"/>
          <w:b/>
          <w:sz w:val="20"/>
          <w:szCs w:val="20"/>
        </w:rPr>
        <w:lastRenderedPageBreak/>
        <w:t xml:space="preserve">   </w:t>
      </w:r>
      <w:proofErr w:type="spellStart"/>
      <w:r w:rsidR="007C7B61" w:rsidRPr="002660D7">
        <w:rPr>
          <w:rFonts w:cs="Arial"/>
          <w:b/>
          <w:sz w:val="20"/>
          <w:szCs w:val="20"/>
        </w:rPr>
        <w:t>Кубикон</w:t>
      </w:r>
      <w:proofErr w:type="spellEnd"/>
      <w:r w:rsidR="002660D7">
        <w:rPr>
          <w:rFonts w:cs="Arial"/>
          <w:b/>
          <w:sz w:val="20"/>
          <w:szCs w:val="20"/>
        </w:rPr>
        <w:t xml:space="preserve"> </w:t>
      </w:r>
      <w:r w:rsidR="00B668E6">
        <w:rPr>
          <w:rFonts w:cs="Arial"/>
          <w:b/>
          <w:sz w:val="20"/>
          <w:szCs w:val="20"/>
        </w:rPr>
        <w:t>конструктор</w:t>
      </w:r>
      <w:r w:rsidR="007C7B61" w:rsidRPr="002660D7">
        <w:rPr>
          <w:b/>
          <w:sz w:val="20"/>
          <w:szCs w:val="20"/>
        </w:rPr>
        <w:t xml:space="preserve"> </w:t>
      </w:r>
      <w:r w:rsidRPr="002660D7">
        <w:rPr>
          <w:b/>
          <w:sz w:val="20"/>
          <w:szCs w:val="20"/>
        </w:rPr>
        <w:t>–</w:t>
      </w:r>
      <w:r w:rsidR="007C7B61" w:rsidRPr="002660D7">
        <w:rPr>
          <w:b/>
          <w:sz w:val="20"/>
          <w:szCs w:val="20"/>
        </w:rPr>
        <w:t xml:space="preserve"> </w:t>
      </w:r>
      <w:r w:rsidRPr="002660D7">
        <w:rPr>
          <w:rFonts w:cs="Arial"/>
          <w:sz w:val="20"/>
          <w:szCs w:val="20"/>
        </w:rPr>
        <w:t>это универсальн</w:t>
      </w:r>
      <w:r w:rsidR="00031D89">
        <w:rPr>
          <w:rFonts w:cs="Arial"/>
          <w:sz w:val="20"/>
          <w:szCs w:val="20"/>
        </w:rPr>
        <w:t>о</w:t>
      </w:r>
      <w:r w:rsidRPr="002660D7">
        <w:rPr>
          <w:rFonts w:cs="Arial"/>
          <w:sz w:val="20"/>
          <w:szCs w:val="20"/>
        </w:rPr>
        <w:t xml:space="preserve">е </w:t>
      </w:r>
      <w:r w:rsidR="000675F5">
        <w:rPr>
          <w:rFonts w:cs="Arial"/>
          <w:sz w:val="20"/>
          <w:szCs w:val="20"/>
        </w:rPr>
        <w:t xml:space="preserve">удлинение для </w:t>
      </w:r>
      <w:r w:rsidR="000675F5" w:rsidRPr="002660D7">
        <w:rPr>
          <w:rFonts w:cs="Arial"/>
          <w:sz w:val="20"/>
          <w:szCs w:val="20"/>
        </w:rPr>
        <w:t>сборно-разборн</w:t>
      </w:r>
      <w:r w:rsidR="000675F5">
        <w:rPr>
          <w:rFonts w:cs="Arial"/>
          <w:sz w:val="20"/>
          <w:szCs w:val="20"/>
        </w:rPr>
        <w:t>ого</w:t>
      </w:r>
      <w:r w:rsidR="000675F5" w:rsidRPr="002660D7">
        <w:rPr>
          <w:rFonts w:cs="Arial"/>
          <w:sz w:val="20"/>
          <w:szCs w:val="20"/>
        </w:rPr>
        <w:t xml:space="preserve"> </w:t>
      </w:r>
      <w:proofErr w:type="gramStart"/>
      <w:r w:rsidR="000675F5" w:rsidRPr="002660D7">
        <w:rPr>
          <w:rFonts w:cs="Arial"/>
          <w:sz w:val="20"/>
          <w:szCs w:val="20"/>
        </w:rPr>
        <w:t>контейне</w:t>
      </w:r>
      <w:r w:rsidR="000675F5">
        <w:rPr>
          <w:rFonts w:cs="Arial"/>
          <w:sz w:val="20"/>
          <w:szCs w:val="20"/>
        </w:rPr>
        <w:t xml:space="preserve">ра </w:t>
      </w:r>
      <w:r w:rsidR="000675F5" w:rsidRPr="002660D7">
        <w:rPr>
          <w:rFonts w:cs="Arial"/>
          <w:sz w:val="20"/>
          <w:szCs w:val="20"/>
        </w:rPr>
        <w:t xml:space="preserve"> </w:t>
      </w:r>
      <w:proofErr w:type="spellStart"/>
      <w:r w:rsidR="00031D89">
        <w:rPr>
          <w:rFonts w:cs="Arial"/>
          <w:sz w:val="20"/>
          <w:szCs w:val="20"/>
        </w:rPr>
        <w:t>К</w:t>
      </w:r>
      <w:r w:rsidR="000675F5">
        <w:rPr>
          <w:rFonts w:cs="Arial"/>
          <w:sz w:val="20"/>
          <w:szCs w:val="20"/>
        </w:rPr>
        <w:t>убикон</w:t>
      </w:r>
      <w:proofErr w:type="spellEnd"/>
      <w:proofErr w:type="gramEnd"/>
      <w:r w:rsidR="000675F5">
        <w:rPr>
          <w:rFonts w:cs="Arial"/>
          <w:sz w:val="20"/>
          <w:szCs w:val="20"/>
        </w:rPr>
        <w:t xml:space="preserve"> , позволяющее увеличит</w:t>
      </w:r>
      <w:r w:rsidR="00031D89">
        <w:rPr>
          <w:rFonts w:cs="Arial"/>
          <w:sz w:val="20"/>
          <w:szCs w:val="20"/>
        </w:rPr>
        <w:t>ь</w:t>
      </w:r>
      <w:r w:rsidR="000675F5">
        <w:rPr>
          <w:rFonts w:cs="Arial"/>
          <w:sz w:val="20"/>
          <w:szCs w:val="20"/>
        </w:rPr>
        <w:t xml:space="preserve"> длину контейнера секциями</w:t>
      </w:r>
      <w:r w:rsidRPr="002660D7">
        <w:rPr>
          <w:rFonts w:cs="Arial"/>
          <w:sz w:val="20"/>
          <w:szCs w:val="20"/>
        </w:rPr>
        <w:t>,</w:t>
      </w:r>
      <w:r w:rsidR="002660D7">
        <w:rPr>
          <w:rFonts w:cs="Arial"/>
          <w:sz w:val="20"/>
          <w:szCs w:val="20"/>
        </w:rPr>
        <w:t xml:space="preserve"> </w:t>
      </w:r>
      <w:r w:rsidR="000675F5">
        <w:rPr>
          <w:rFonts w:cs="Arial"/>
          <w:sz w:val="20"/>
          <w:szCs w:val="20"/>
        </w:rPr>
        <w:t>до 4-х, 6-ти и 8-ми метров.</w:t>
      </w:r>
    </w:p>
    <w:p w:rsidR="00BA6FAC" w:rsidRPr="002660D7" w:rsidRDefault="00BA6FAC" w:rsidP="00E7791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3094" w:rsidRPr="002660D7" w:rsidRDefault="00BB3094" w:rsidP="00E7791D">
      <w:pPr>
        <w:pStyle w:val="a7"/>
        <w:numPr>
          <w:ilvl w:val="0"/>
          <w:numId w:val="3"/>
        </w:numPr>
        <w:spacing w:after="0" w:line="240" w:lineRule="auto"/>
        <w:ind w:left="284"/>
        <w:contextualSpacing w:val="0"/>
        <w:rPr>
          <w:rFonts w:cs="Arial"/>
          <w:b/>
          <w:sz w:val="20"/>
          <w:szCs w:val="20"/>
        </w:rPr>
      </w:pPr>
      <w:r w:rsidRPr="002660D7">
        <w:rPr>
          <w:rFonts w:cs="Arial"/>
          <w:b/>
          <w:sz w:val="20"/>
          <w:szCs w:val="20"/>
        </w:rPr>
        <w:t xml:space="preserve">Основные тех. </w:t>
      </w:r>
      <w:r w:rsidR="004A4C42" w:rsidRPr="002660D7">
        <w:rPr>
          <w:rFonts w:cs="Arial"/>
          <w:b/>
          <w:sz w:val="20"/>
          <w:szCs w:val="20"/>
        </w:rPr>
        <w:t>Д</w:t>
      </w:r>
      <w:r w:rsidRPr="002660D7">
        <w:rPr>
          <w:rFonts w:cs="Arial"/>
          <w:b/>
          <w:sz w:val="20"/>
          <w:szCs w:val="20"/>
        </w:rPr>
        <w:t>анные</w:t>
      </w:r>
    </w:p>
    <w:p w:rsidR="004A4C42" w:rsidRPr="002660D7" w:rsidRDefault="004A4C42" w:rsidP="00E7791D">
      <w:pPr>
        <w:pStyle w:val="a7"/>
        <w:spacing w:after="0" w:line="240" w:lineRule="auto"/>
        <w:contextualSpacing w:val="0"/>
        <w:rPr>
          <w:rFonts w:cs="Arial"/>
          <w:b/>
          <w:sz w:val="20"/>
          <w:szCs w:val="20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843"/>
      </w:tblGrid>
      <w:tr w:rsidR="00E7791D" w:rsidRPr="002660D7" w:rsidTr="00C943FF">
        <w:trPr>
          <w:trHeight w:val="323"/>
        </w:trPr>
        <w:tc>
          <w:tcPr>
            <w:tcW w:w="5103" w:type="dxa"/>
          </w:tcPr>
          <w:p w:rsidR="004A4C42" w:rsidRPr="002660D7" w:rsidRDefault="004A4C42" w:rsidP="00E7791D">
            <w:pPr>
              <w:pStyle w:val="a7"/>
              <w:numPr>
                <w:ilvl w:val="1"/>
                <w:numId w:val="3"/>
              </w:numPr>
              <w:tabs>
                <w:tab w:val="left" w:pos="4253"/>
                <w:tab w:val="left" w:pos="4962"/>
              </w:tabs>
              <w:contextualSpacing w:val="0"/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 xml:space="preserve">Модель                            </w:t>
            </w:r>
          </w:p>
        </w:tc>
        <w:tc>
          <w:tcPr>
            <w:tcW w:w="1843" w:type="dxa"/>
          </w:tcPr>
          <w:p w:rsidR="004A4C42" w:rsidRPr="002660D7" w:rsidRDefault="0062011A" w:rsidP="00B668E6">
            <w:pPr>
              <w:tabs>
                <w:tab w:val="left" w:pos="4253"/>
                <w:tab w:val="left" w:pos="4962"/>
              </w:tabs>
              <w:ind w:left="-108" w:firstLine="108"/>
              <w:rPr>
                <w:rFonts w:cs="Arial"/>
                <w:sz w:val="20"/>
                <w:szCs w:val="20"/>
              </w:rPr>
            </w:pPr>
            <w:proofErr w:type="spellStart"/>
            <w:r w:rsidRPr="002660D7">
              <w:rPr>
                <w:rFonts w:cs="Arial"/>
                <w:sz w:val="20"/>
                <w:szCs w:val="20"/>
              </w:rPr>
              <w:t>Кубикон</w:t>
            </w:r>
            <w:proofErr w:type="spellEnd"/>
            <w:r w:rsidRPr="002660D7">
              <w:rPr>
                <w:rFonts w:cs="Arial"/>
                <w:sz w:val="20"/>
                <w:szCs w:val="20"/>
              </w:rPr>
              <w:t xml:space="preserve"> </w:t>
            </w:r>
            <w:r w:rsidR="00B668E6">
              <w:rPr>
                <w:rFonts w:cs="Arial"/>
                <w:sz w:val="20"/>
                <w:szCs w:val="20"/>
              </w:rPr>
              <w:t>конструктор</w:t>
            </w:r>
          </w:p>
        </w:tc>
      </w:tr>
      <w:tr w:rsidR="00E7791D" w:rsidRPr="002660D7" w:rsidTr="00C943FF">
        <w:trPr>
          <w:trHeight w:val="323"/>
        </w:trPr>
        <w:tc>
          <w:tcPr>
            <w:tcW w:w="5103" w:type="dxa"/>
          </w:tcPr>
          <w:p w:rsidR="004A4C42" w:rsidRPr="002660D7" w:rsidRDefault="004A4C42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 xml:space="preserve">Заводской номер          </w:t>
            </w:r>
          </w:p>
        </w:tc>
        <w:tc>
          <w:tcPr>
            <w:tcW w:w="1843" w:type="dxa"/>
          </w:tcPr>
          <w:p w:rsidR="004A4C42" w:rsidRPr="002660D7" w:rsidRDefault="004A4C42" w:rsidP="00E7791D">
            <w:p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№</w:t>
            </w:r>
            <w:r w:rsidRPr="002660D7">
              <w:rPr>
                <w:rFonts w:cs="Arial"/>
                <w:sz w:val="20"/>
                <w:szCs w:val="20"/>
                <w:u w:val="single"/>
              </w:rPr>
              <w:t>__________</w:t>
            </w:r>
          </w:p>
        </w:tc>
      </w:tr>
      <w:tr w:rsidR="00E7791D" w:rsidRPr="002660D7" w:rsidTr="00C943FF">
        <w:trPr>
          <w:trHeight w:val="343"/>
        </w:trPr>
        <w:tc>
          <w:tcPr>
            <w:tcW w:w="5103" w:type="dxa"/>
          </w:tcPr>
          <w:p w:rsidR="004A4C42" w:rsidRPr="002660D7" w:rsidRDefault="004A4C42" w:rsidP="000675F5">
            <w:pPr>
              <w:pStyle w:val="a7"/>
              <w:numPr>
                <w:ilvl w:val="1"/>
                <w:numId w:val="3"/>
              </w:numPr>
              <w:tabs>
                <w:tab w:val="left" w:pos="5245"/>
              </w:tabs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 xml:space="preserve">Габаритные </w:t>
            </w:r>
            <w:r w:rsidR="00E37820" w:rsidRPr="002660D7">
              <w:rPr>
                <w:rFonts w:cs="Arial"/>
                <w:sz w:val="20"/>
                <w:szCs w:val="20"/>
              </w:rPr>
              <w:t xml:space="preserve">размеры </w:t>
            </w:r>
            <w:r w:rsidR="000675F5">
              <w:rPr>
                <w:rFonts w:cs="Arial"/>
                <w:sz w:val="20"/>
                <w:szCs w:val="20"/>
              </w:rPr>
              <w:t>одной секции</w:t>
            </w:r>
            <w:r w:rsidR="00E37820" w:rsidRPr="002660D7">
              <w:rPr>
                <w:rFonts w:cs="Arial"/>
                <w:sz w:val="20"/>
                <w:szCs w:val="20"/>
              </w:rPr>
              <w:t xml:space="preserve"> </w:t>
            </w:r>
            <w:r w:rsidR="000675F5">
              <w:rPr>
                <w:rFonts w:cs="Arial"/>
                <w:sz w:val="20"/>
                <w:szCs w:val="20"/>
              </w:rPr>
              <w:t xml:space="preserve">в </w:t>
            </w:r>
            <w:r w:rsidR="00E37820" w:rsidRPr="002660D7">
              <w:rPr>
                <w:rFonts w:cs="Arial"/>
                <w:sz w:val="20"/>
                <w:szCs w:val="20"/>
              </w:rPr>
              <w:t xml:space="preserve">собранном </w:t>
            </w:r>
            <w:r w:rsidRPr="002660D7">
              <w:rPr>
                <w:rFonts w:cs="Arial"/>
                <w:sz w:val="20"/>
                <w:szCs w:val="20"/>
              </w:rPr>
              <w:t>виде</w:t>
            </w:r>
            <w:r w:rsidR="00C943FF" w:rsidRPr="002660D7">
              <w:rPr>
                <w:rFonts w:cs="Arial"/>
                <w:sz w:val="20"/>
                <w:szCs w:val="20"/>
              </w:rPr>
              <w:t xml:space="preserve">  </w:t>
            </w:r>
            <w:r w:rsidRPr="002660D7">
              <w:rPr>
                <w:rFonts w:cs="Arial"/>
                <w:sz w:val="20"/>
                <w:szCs w:val="20"/>
              </w:rPr>
              <w:t xml:space="preserve">(длина, ширина, высота, </w:t>
            </w:r>
            <w:r w:rsidR="00E37820" w:rsidRPr="002660D7">
              <w:rPr>
                <w:rFonts w:cs="Arial"/>
                <w:sz w:val="20"/>
                <w:szCs w:val="20"/>
              </w:rPr>
              <w:t>м</w:t>
            </w:r>
            <w:r w:rsidRPr="002660D7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943FF" w:rsidRPr="002660D7" w:rsidRDefault="00C943FF" w:rsidP="00E7791D">
            <w:pPr>
              <w:tabs>
                <w:tab w:val="left" w:pos="5245"/>
              </w:tabs>
              <w:rPr>
                <w:rFonts w:cs="Arial"/>
                <w:sz w:val="20"/>
                <w:szCs w:val="20"/>
              </w:rPr>
            </w:pPr>
          </w:p>
          <w:p w:rsidR="004A4C42" w:rsidRPr="002660D7" w:rsidRDefault="00C943FF" w:rsidP="00E7791D">
            <w:pPr>
              <w:tabs>
                <w:tab w:val="left" w:pos="5245"/>
              </w:tabs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2,14х2,14х2,22</w:t>
            </w:r>
          </w:p>
        </w:tc>
      </w:tr>
      <w:tr w:rsidR="00E7791D" w:rsidRPr="002660D7" w:rsidTr="00C943FF">
        <w:trPr>
          <w:trHeight w:val="323"/>
        </w:trPr>
        <w:tc>
          <w:tcPr>
            <w:tcW w:w="5103" w:type="dxa"/>
          </w:tcPr>
          <w:p w:rsidR="00C943FF" w:rsidRPr="002660D7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Транспортные размеры  (длина, ширина, высота, м)</w:t>
            </w:r>
          </w:p>
          <w:p w:rsidR="00C943FF" w:rsidRPr="002660D7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Масса, кг</w:t>
            </w:r>
          </w:p>
          <w:p w:rsidR="00C943FF" w:rsidRPr="002660D7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Срок службы, лет, не менее</w:t>
            </w:r>
          </w:p>
        </w:tc>
        <w:tc>
          <w:tcPr>
            <w:tcW w:w="1843" w:type="dxa"/>
          </w:tcPr>
          <w:p w:rsidR="00C943FF" w:rsidRPr="002660D7" w:rsidRDefault="00C943FF" w:rsidP="00E7791D">
            <w:pPr>
              <w:tabs>
                <w:tab w:val="left" w:pos="5245"/>
              </w:tabs>
              <w:rPr>
                <w:rFonts w:cs="Arial"/>
                <w:sz w:val="20"/>
                <w:szCs w:val="20"/>
              </w:rPr>
            </w:pPr>
          </w:p>
          <w:p w:rsidR="00C943FF" w:rsidRPr="002660D7" w:rsidRDefault="00C943FF" w:rsidP="00E7791D">
            <w:pPr>
              <w:tabs>
                <w:tab w:val="left" w:pos="5245"/>
              </w:tabs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2,14х2,14х0,</w:t>
            </w:r>
            <w:r w:rsidR="000675F5">
              <w:rPr>
                <w:rFonts w:cs="Arial"/>
                <w:sz w:val="20"/>
                <w:szCs w:val="20"/>
              </w:rPr>
              <w:t>28</w:t>
            </w:r>
          </w:p>
          <w:p w:rsidR="00C943FF" w:rsidRPr="002660D7" w:rsidRDefault="002660D7" w:rsidP="00E7791D">
            <w:pPr>
              <w:tabs>
                <w:tab w:val="left" w:pos="5245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</w:t>
            </w:r>
          </w:p>
          <w:p w:rsidR="00C943FF" w:rsidRPr="002660D7" w:rsidRDefault="00C943FF" w:rsidP="00E7791D">
            <w:pPr>
              <w:tabs>
                <w:tab w:val="left" w:pos="5245"/>
              </w:tabs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10</w:t>
            </w:r>
          </w:p>
        </w:tc>
      </w:tr>
    </w:tbl>
    <w:p w:rsidR="00BB3094" w:rsidRPr="002660D7" w:rsidRDefault="00BB3094" w:rsidP="00E7791D">
      <w:pPr>
        <w:pStyle w:val="a7"/>
        <w:spacing w:after="0" w:line="240" w:lineRule="auto"/>
        <w:ind w:left="644"/>
        <w:rPr>
          <w:rFonts w:cs="Arial"/>
          <w:sz w:val="20"/>
          <w:szCs w:val="20"/>
        </w:rPr>
      </w:pPr>
    </w:p>
    <w:p w:rsidR="00BB3094" w:rsidRPr="002660D7" w:rsidRDefault="00BB3094" w:rsidP="00E7791D">
      <w:pPr>
        <w:pStyle w:val="a7"/>
        <w:numPr>
          <w:ilvl w:val="0"/>
          <w:numId w:val="3"/>
        </w:numPr>
        <w:spacing w:after="0" w:line="240" w:lineRule="auto"/>
        <w:ind w:left="284"/>
        <w:rPr>
          <w:rFonts w:cs="Arial"/>
          <w:b/>
          <w:sz w:val="20"/>
          <w:szCs w:val="20"/>
        </w:rPr>
      </w:pPr>
      <w:r w:rsidRPr="002660D7">
        <w:rPr>
          <w:rFonts w:cs="Arial"/>
          <w:b/>
          <w:sz w:val="20"/>
          <w:szCs w:val="20"/>
        </w:rPr>
        <w:t>Комплект поставки</w:t>
      </w:r>
    </w:p>
    <w:p w:rsidR="004A4C42" w:rsidRPr="002660D7" w:rsidRDefault="004A4C42" w:rsidP="00E7791D">
      <w:pPr>
        <w:pStyle w:val="a7"/>
        <w:spacing w:before="240" w:after="0" w:line="240" w:lineRule="auto"/>
        <w:rPr>
          <w:rFonts w:cs="Arial"/>
          <w:b/>
          <w:sz w:val="20"/>
          <w:szCs w:val="20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62"/>
      </w:tblGrid>
      <w:tr w:rsidR="00C943FF" w:rsidRPr="002660D7" w:rsidTr="006C6257">
        <w:tc>
          <w:tcPr>
            <w:tcW w:w="4536" w:type="dxa"/>
          </w:tcPr>
          <w:p w:rsidR="00C943FF" w:rsidRPr="002660D7" w:rsidRDefault="00C943FF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Рама</w:t>
            </w:r>
            <w:r w:rsidR="006C6257">
              <w:rPr>
                <w:rFonts w:cs="Arial"/>
                <w:sz w:val="20"/>
                <w:szCs w:val="20"/>
              </w:rPr>
              <w:t xml:space="preserve"> (1)</w:t>
            </w:r>
          </w:p>
        </w:tc>
        <w:tc>
          <w:tcPr>
            <w:tcW w:w="1862" w:type="dxa"/>
          </w:tcPr>
          <w:p w:rsidR="00C943FF" w:rsidRPr="002660D7" w:rsidRDefault="00C943FF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1 шт</w:t>
            </w:r>
            <w:r w:rsidR="00BA6FAC" w:rsidRPr="002660D7">
              <w:rPr>
                <w:rFonts w:cs="Arial"/>
                <w:sz w:val="20"/>
                <w:szCs w:val="20"/>
              </w:rPr>
              <w:t>.</w:t>
            </w:r>
          </w:p>
        </w:tc>
      </w:tr>
      <w:tr w:rsidR="006C6257" w:rsidRPr="002660D7" w:rsidTr="006C6257">
        <w:tc>
          <w:tcPr>
            <w:tcW w:w="4536" w:type="dxa"/>
          </w:tcPr>
          <w:p w:rsidR="006C6257" w:rsidRPr="002660D7" w:rsidRDefault="006C6257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Стенка  боковая (2-3)</w:t>
            </w:r>
          </w:p>
        </w:tc>
        <w:tc>
          <w:tcPr>
            <w:tcW w:w="1862" w:type="dxa"/>
          </w:tcPr>
          <w:p w:rsidR="006C6257" w:rsidRPr="002660D7" w:rsidRDefault="006C6257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cs="Arial"/>
                <w:sz w:val="20"/>
                <w:szCs w:val="20"/>
              </w:rPr>
              <w:t>шт</w:t>
            </w:r>
            <w:proofErr w:type="spellEnd"/>
          </w:p>
        </w:tc>
      </w:tr>
      <w:tr w:rsidR="006C6257" w:rsidRPr="002660D7" w:rsidTr="006C6257">
        <w:tc>
          <w:tcPr>
            <w:tcW w:w="4536" w:type="dxa"/>
          </w:tcPr>
          <w:p w:rsidR="006C6257" w:rsidRDefault="006C6257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Крыша </w:t>
            </w:r>
            <w:r w:rsidRPr="002660D7">
              <w:rPr>
                <w:rFonts w:cs="Arial"/>
                <w:sz w:val="20"/>
                <w:szCs w:val="20"/>
              </w:rPr>
              <w:t>(5)</w:t>
            </w:r>
          </w:p>
          <w:p w:rsidR="006C6257" w:rsidRPr="002660D7" w:rsidRDefault="006C6257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Набок планок для удлинения (6), (7), (9)</w:t>
            </w:r>
          </w:p>
        </w:tc>
        <w:tc>
          <w:tcPr>
            <w:tcW w:w="1862" w:type="dxa"/>
          </w:tcPr>
          <w:p w:rsidR="006C6257" w:rsidRDefault="006C6257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</w:t>
            </w:r>
            <w:r w:rsidRPr="002660D7">
              <w:rPr>
                <w:rFonts w:cs="Arial"/>
                <w:sz w:val="20"/>
                <w:szCs w:val="20"/>
              </w:rPr>
              <w:t>шт.</w:t>
            </w:r>
          </w:p>
          <w:p w:rsidR="006C6257" w:rsidRPr="002660D7" w:rsidRDefault="006C6257" w:rsidP="003E2F18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3E2F18">
              <w:rPr>
                <w:rFonts w:cs="Arial"/>
                <w:sz w:val="20"/>
                <w:szCs w:val="20"/>
              </w:rPr>
              <w:t xml:space="preserve"> комп.</w:t>
            </w:r>
          </w:p>
        </w:tc>
      </w:tr>
      <w:tr w:rsidR="006C6257" w:rsidRPr="002660D7" w:rsidTr="006C6257">
        <w:tc>
          <w:tcPr>
            <w:tcW w:w="4536" w:type="dxa"/>
          </w:tcPr>
          <w:p w:rsidR="006C6257" w:rsidRPr="002660D7" w:rsidRDefault="006C6257" w:rsidP="000675F5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 xml:space="preserve">Набор </w:t>
            </w:r>
            <w:r w:rsidR="000675F5">
              <w:rPr>
                <w:rFonts w:cs="Arial"/>
                <w:sz w:val="20"/>
                <w:szCs w:val="20"/>
              </w:rPr>
              <w:t>крепежа</w:t>
            </w:r>
            <w:r w:rsidRPr="002660D7">
              <w:rPr>
                <w:rFonts w:cs="Arial"/>
                <w:sz w:val="20"/>
                <w:szCs w:val="20"/>
              </w:rPr>
              <w:t xml:space="preserve"> для сборки контейнера</w:t>
            </w:r>
          </w:p>
        </w:tc>
        <w:tc>
          <w:tcPr>
            <w:tcW w:w="1862" w:type="dxa"/>
          </w:tcPr>
          <w:p w:rsidR="006C6257" w:rsidRPr="002660D7" w:rsidRDefault="00755C56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комп</w:t>
            </w:r>
            <w:r w:rsidR="006C6257" w:rsidRPr="002660D7">
              <w:rPr>
                <w:rFonts w:cs="Arial"/>
                <w:sz w:val="20"/>
                <w:szCs w:val="20"/>
              </w:rPr>
              <w:t>.</w:t>
            </w:r>
          </w:p>
        </w:tc>
      </w:tr>
      <w:tr w:rsidR="006C6257" w:rsidRPr="002660D7" w:rsidTr="006C6257">
        <w:tc>
          <w:tcPr>
            <w:tcW w:w="4536" w:type="dxa"/>
          </w:tcPr>
          <w:p w:rsidR="006C6257" w:rsidRPr="002660D7" w:rsidRDefault="006C6257" w:rsidP="00E7791D">
            <w:pPr>
              <w:pStyle w:val="a7"/>
              <w:numPr>
                <w:ilvl w:val="1"/>
                <w:numId w:val="3"/>
              </w:numPr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Паспорт</w:t>
            </w:r>
          </w:p>
        </w:tc>
        <w:tc>
          <w:tcPr>
            <w:tcW w:w="1862" w:type="dxa"/>
          </w:tcPr>
          <w:p w:rsidR="006C6257" w:rsidRPr="002660D7" w:rsidRDefault="006C6257" w:rsidP="00E7791D">
            <w:pPr>
              <w:pStyle w:val="a7"/>
              <w:tabs>
                <w:tab w:val="left" w:pos="601"/>
              </w:tabs>
              <w:ind w:left="742" w:hanging="98"/>
              <w:rPr>
                <w:rFonts w:cs="Arial"/>
                <w:sz w:val="20"/>
                <w:szCs w:val="20"/>
              </w:rPr>
            </w:pPr>
            <w:r w:rsidRPr="002660D7">
              <w:rPr>
                <w:rFonts w:cs="Arial"/>
                <w:sz w:val="20"/>
                <w:szCs w:val="20"/>
              </w:rPr>
              <w:t>1 шт.</w:t>
            </w:r>
          </w:p>
        </w:tc>
      </w:tr>
    </w:tbl>
    <w:p w:rsidR="00BA6FAC" w:rsidRPr="002660D7" w:rsidRDefault="00BA6FAC" w:rsidP="00E7791D">
      <w:pPr>
        <w:spacing w:after="0" w:line="240" w:lineRule="auto"/>
        <w:rPr>
          <w:rFonts w:cs="Arial"/>
          <w:b/>
          <w:sz w:val="20"/>
          <w:szCs w:val="20"/>
        </w:rPr>
      </w:pPr>
    </w:p>
    <w:p w:rsidR="00DB771A" w:rsidRPr="002660D7" w:rsidRDefault="00BA6FAC" w:rsidP="00E7791D">
      <w:pPr>
        <w:pStyle w:val="a7"/>
        <w:numPr>
          <w:ilvl w:val="0"/>
          <w:numId w:val="3"/>
        </w:numPr>
        <w:spacing w:after="0" w:line="240" w:lineRule="auto"/>
        <w:ind w:left="284"/>
        <w:rPr>
          <w:rFonts w:cs="Arial"/>
          <w:b/>
          <w:sz w:val="20"/>
          <w:szCs w:val="20"/>
        </w:rPr>
      </w:pPr>
      <w:r w:rsidRPr="002660D7">
        <w:rPr>
          <w:rFonts w:cs="Arial"/>
          <w:b/>
          <w:sz w:val="20"/>
          <w:szCs w:val="20"/>
        </w:rPr>
        <w:t>Указания к применению</w:t>
      </w:r>
    </w:p>
    <w:p w:rsidR="00DB771A" w:rsidRPr="002660D7" w:rsidRDefault="00DB771A" w:rsidP="00E7791D">
      <w:pPr>
        <w:pStyle w:val="a7"/>
        <w:spacing w:after="0" w:line="240" w:lineRule="auto"/>
        <w:ind w:left="284"/>
        <w:rPr>
          <w:rFonts w:cs="Arial"/>
          <w:b/>
          <w:sz w:val="20"/>
          <w:szCs w:val="20"/>
        </w:rPr>
      </w:pPr>
    </w:p>
    <w:p w:rsidR="00BA6FAC" w:rsidRPr="002660D7" w:rsidRDefault="00BA6FAC" w:rsidP="00E7791D">
      <w:pPr>
        <w:pStyle w:val="a7"/>
        <w:numPr>
          <w:ilvl w:val="1"/>
          <w:numId w:val="3"/>
        </w:numPr>
        <w:spacing w:after="0" w:line="240" w:lineRule="auto"/>
        <w:ind w:left="709"/>
        <w:rPr>
          <w:rFonts w:cs="Arial"/>
          <w:sz w:val="20"/>
          <w:szCs w:val="20"/>
        </w:rPr>
      </w:pPr>
      <w:r w:rsidRPr="002660D7">
        <w:rPr>
          <w:rFonts w:cs="Arial"/>
          <w:sz w:val="20"/>
          <w:szCs w:val="20"/>
        </w:rPr>
        <w:t xml:space="preserve">Не допускается сборка и установка </w:t>
      </w:r>
      <w:proofErr w:type="spellStart"/>
      <w:r w:rsidRPr="002660D7">
        <w:rPr>
          <w:rFonts w:cs="Arial"/>
          <w:sz w:val="20"/>
          <w:szCs w:val="20"/>
        </w:rPr>
        <w:t>Кубикон</w:t>
      </w:r>
      <w:proofErr w:type="spellEnd"/>
      <w:r w:rsidRPr="002660D7">
        <w:rPr>
          <w:rFonts w:cs="Arial"/>
          <w:sz w:val="20"/>
          <w:szCs w:val="20"/>
        </w:rPr>
        <w:t xml:space="preserve"> </w:t>
      </w:r>
      <w:r w:rsidR="00DB771A" w:rsidRPr="002660D7">
        <w:rPr>
          <w:rFonts w:cs="Arial"/>
          <w:sz w:val="20"/>
          <w:szCs w:val="20"/>
        </w:rPr>
        <w:t>на поверхности не обеспечивающей устойчивое положение.</w:t>
      </w:r>
    </w:p>
    <w:p w:rsidR="00DB771A" w:rsidRPr="002660D7" w:rsidRDefault="00DB771A" w:rsidP="002660D7">
      <w:pPr>
        <w:pStyle w:val="a7"/>
        <w:numPr>
          <w:ilvl w:val="1"/>
          <w:numId w:val="3"/>
        </w:numPr>
        <w:spacing w:after="0" w:line="240" w:lineRule="auto"/>
        <w:ind w:left="709" w:right="758"/>
        <w:rPr>
          <w:rFonts w:cs="Arial"/>
          <w:sz w:val="20"/>
          <w:szCs w:val="20"/>
        </w:rPr>
      </w:pPr>
      <w:r w:rsidRPr="002660D7">
        <w:rPr>
          <w:rFonts w:cs="Arial"/>
          <w:sz w:val="20"/>
          <w:szCs w:val="20"/>
        </w:rPr>
        <w:t xml:space="preserve">Запрещается сборка и установка </w:t>
      </w:r>
      <w:proofErr w:type="spellStart"/>
      <w:r w:rsidRPr="002660D7">
        <w:rPr>
          <w:rFonts w:cs="Arial"/>
          <w:sz w:val="20"/>
          <w:szCs w:val="20"/>
        </w:rPr>
        <w:t>Кубикон</w:t>
      </w:r>
      <w:proofErr w:type="spellEnd"/>
      <w:r w:rsidRPr="002660D7">
        <w:rPr>
          <w:rFonts w:cs="Arial"/>
          <w:sz w:val="20"/>
          <w:szCs w:val="20"/>
        </w:rPr>
        <w:t xml:space="preserve"> под скатами </w:t>
      </w:r>
      <w:proofErr w:type="gramStart"/>
      <w:r w:rsidRPr="002660D7">
        <w:rPr>
          <w:rFonts w:cs="Arial"/>
          <w:sz w:val="20"/>
          <w:szCs w:val="20"/>
        </w:rPr>
        <w:t>крыш</w:t>
      </w:r>
      <w:r w:rsidR="002660D7">
        <w:rPr>
          <w:rFonts w:cs="Arial"/>
          <w:sz w:val="20"/>
          <w:szCs w:val="20"/>
        </w:rPr>
        <w:t xml:space="preserve"> </w:t>
      </w:r>
      <w:r w:rsidRPr="002660D7">
        <w:rPr>
          <w:rFonts w:cs="Arial"/>
          <w:sz w:val="20"/>
          <w:szCs w:val="20"/>
        </w:rPr>
        <w:t>,во</w:t>
      </w:r>
      <w:proofErr w:type="gramEnd"/>
      <w:r w:rsidRPr="002660D7">
        <w:rPr>
          <w:rFonts w:cs="Arial"/>
          <w:sz w:val="20"/>
          <w:szCs w:val="20"/>
        </w:rPr>
        <w:t xml:space="preserve"> избежание падения льда, снега и т.д.</w:t>
      </w:r>
    </w:p>
    <w:p w:rsidR="00DB771A" w:rsidRPr="002660D7" w:rsidRDefault="00DB771A" w:rsidP="00E7791D">
      <w:pPr>
        <w:spacing w:after="0" w:line="240" w:lineRule="auto"/>
        <w:ind w:left="284"/>
        <w:rPr>
          <w:rFonts w:cs="Arial"/>
          <w:sz w:val="20"/>
          <w:szCs w:val="20"/>
        </w:rPr>
      </w:pPr>
    </w:p>
    <w:p w:rsidR="00E7791D" w:rsidRPr="002660D7" w:rsidRDefault="00E7791D" w:rsidP="00E7791D">
      <w:pPr>
        <w:pStyle w:val="a7"/>
        <w:numPr>
          <w:ilvl w:val="0"/>
          <w:numId w:val="6"/>
        </w:numPr>
        <w:spacing w:line="240" w:lineRule="auto"/>
        <w:ind w:left="284"/>
        <w:rPr>
          <w:rFonts w:cs="Arial"/>
          <w:b/>
          <w:sz w:val="20"/>
          <w:szCs w:val="20"/>
        </w:rPr>
      </w:pPr>
      <w:r w:rsidRPr="002660D7">
        <w:rPr>
          <w:rFonts w:cs="Arial"/>
          <w:b/>
          <w:sz w:val="20"/>
          <w:szCs w:val="20"/>
        </w:rPr>
        <w:t xml:space="preserve">Транспортировка </w:t>
      </w:r>
    </w:p>
    <w:p w:rsidR="00E7791D" w:rsidRPr="002660D7" w:rsidRDefault="00E7791D" w:rsidP="00E7791D">
      <w:pPr>
        <w:pStyle w:val="a7"/>
        <w:spacing w:line="240" w:lineRule="auto"/>
        <w:ind w:left="1004"/>
        <w:rPr>
          <w:rFonts w:cs="Arial"/>
          <w:b/>
          <w:sz w:val="20"/>
          <w:szCs w:val="20"/>
        </w:rPr>
      </w:pPr>
    </w:p>
    <w:p w:rsidR="00E7791D" w:rsidRPr="002660D7" w:rsidRDefault="00E7791D" w:rsidP="00E7791D">
      <w:pPr>
        <w:pStyle w:val="a7"/>
        <w:numPr>
          <w:ilvl w:val="1"/>
          <w:numId w:val="6"/>
        </w:numPr>
        <w:spacing w:line="240" w:lineRule="auto"/>
        <w:rPr>
          <w:rFonts w:cs="Arial"/>
          <w:sz w:val="20"/>
          <w:szCs w:val="20"/>
        </w:rPr>
      </w:pPr>
      <w:proofErr w:type="spellStart"/>
      <w:r w:rsidRPr="002660D7">
        <w:rPr>
          <w:rFonts w:cs="Arial"/>
          <w:sz w:val="20"/>
          <w:szCs w:val="20"/>
        </w:rPr>
        <w:t>Кубикон</w:t>
      </w:r>
      <w:proofErr w:type="spellEnd"/>
      <w:r w:rsidRPr="002660D7">
        <w:rPr>
          <w:rFonts w:cs="Arial"/>
          <w:sz w:val="20"/>
          <w:szCs w:val="20"/>
        </w:rPr>
        <w:t xml:space="preserve"> допускается транспортировать любым видом транспорта с соблюдением действующих правил транспортировки</w:t>
      </w:r>
    </w:p>
    <w:p w:rsidR="00BB3094" w:rsidRPr="002660D7" w:rsidRDefault="00BB3094" w:rsidP="00BB3094">
      <w:pPr>
        <w:pStyle w:val="a7"/>
        <w:spacing w:line="240" w:lineRule="auto"/>
        <w:ind w:left="644"/>
        <w:rPr>
          <w:rFonts w:cs="Arial"/>
          <w:sz w:val="20"/>
          <w:szCs w:val="20"/>
        </w:rPr>
      </w:pPr>
    </w:p>
    <w:p w:rsidR="007C7B61" w:rsidRPr="002660D7" w:rsidRDefault="00BB3094" w:rsidP="00BA6FAC">
      <w:pPr>
        <w:spacing w:line="240" w:lineRule="auto"/>
        <w:rPr>
          <w:sz w:val="20"/>
          <w:szCs w:val="20"/>
        </w:rPr>
      </w:pPr>
      <w:r w:rsidRPr="002660D7">
        <w:rPr>
          <w:rFonts w:cs="Arial"/>
          <w:sz w:val="20"/>
          <w:szCs w:val="20"/>
        </w:rPr>
        <w:t xml:space="preserve">        </w:t>
      </w:r>
      <w:r w:rsidR="002A637B" w:rsidRPr="002660D7">
        <w:rPr>
          <w:rFonts w:cs="Arial"/>
          <w:noProof/>
          <w:sz w:val="20"/>
          <w:szCs w:val="20"/>
          <w:lang w:eastAsia="ru-RU"/>
        </w:rPr>
        <w:drawing>
          <wp:inline distT="0" distB="0" distL="0" distR="0">
            <wp:extent cx="4615180" cy="3571240"/>
            <wp:effectExtent l="19050" t="0" r="0" b="0"/>
            <wp:docPr id="4" name="Рисунок 2" descr="Z:\МОИ ДЕЛА\КОНТЕЙНЕР\Контейнер упрощенный\рама упр\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МОИ ДЕЛА\КОНТЕЙНЕР\Контейнер упрощенный\рама упр\11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249" w:rsidRPr="002660D7" w:rsidRDefault="00B8323B" w:rsidP="007C7B61">
      <w:pPr>
        <w:jc w:val="center"/>
        <w:rPr>
          <w:rFonts w:ascii="Arial" w:hAnsi="Arial" w:cs="Arial"/>
          <w:sz w:val="20"/>
          <w:szCs w:val="20"/>
        </w:rPr>
      </w:pPr>
      <w:r w:rsidRPr="002660D7">
        <w:rPr>
          <w:sz w:val="20"/>
          <w:szCs w:val="20"/>
        </w:rPr>
        <w:t xml:space="preserve">Рис. 1 Схема сборки </w:t>
      </w:r>
      <w:proofErr w:type="spellStart"/>
      <w:r w:rsidRPr="002660D7">
        <w:rPr>
          <w:sz w:val="20"/>
          <w:szCs w:val="20"/>
        </w:rPr>
        <w:t>Кубикон</w:t>
      </w:r>
      <w:proofErr w:type="spellEnd"/>
      <w:r w:rsidRPr="002660D7">
        <w:rPr>
          <w:sz w:val="20"/>
          <w:szCs w:val="20"/>
        </w:rPr>
        <w:t xml:space="preserve"> </w:t>
      </w:r>
      <w:r w:rsidR="000675F5">
        <w:rPr>
          <w:sz w:val="20"/>
          <w:szCs w:val="20"/>
        </w:rPr>
        <w:t>конструктор</w:t>
      </w:r>
    </w:p>
    <w:p w:rsidR="002A637B" w:rsidRPr="002660D7" w:rsidRDefault="00B668E6" w:rsidP="00807249">
      <w:pPr>
        <w:pStyle w:val="a8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На установленной крыше снять профиль (8) и перенести его на заднюю часть устанавливаемой крыши (5)</w:t>
      </w:r>
    </w:p>
    <w:p w:rsidR="002A637B" w:rsidRPr="002660D7" w:rsidRDefault="00B668E6" w:rsidP="00807249">
      <w:pPr>
        <w:pStyle w:val="a8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Отсоединить заднюю стенку (4)</w:t>
      </w:r>
    </w:p>
    <w:p w:rsidR="005E0315" w:rsidRPr="002660D7" w:rsidRDefault="00A9505F" w:rsidP="00807249">
      <w:pPr>
        <w:pStyle w:val="a8"/>
        <w:numPr>
          <w:ilvl w:val="0"/>
          <w:numId w:val="2"/>
        </w:numPr>
        <w:rPr>
          <w:sz w:val="20"/>
          <w:szCs w:val="20"/>
        </w:rPr>
      </w:pPr>
      <w:proofErr w:type="gramStart"/>
      <w:r w:rsidRPr="002660D7">
        <w:rPr>
          <w:sz w:val="20"/>
          <w:szCs w:val="20"/>
        </w:rPr>
        <w:t xml:space="preserve">Установить </w:t>
      </w:r>
      <w:r w:rsidR="002A637B" w:rsidRPr="002660D7">
        <w:rPr>
          <w:sz w:val="20"/>
          <w:szCs w:val="20"/>
        </w:rPr>
        <w:t xml:space="preserve"> раму</w:t>
      </w:r>
      <w:proofErr w:type="gramEnd"/>
      <w:r w:rsidR="002A637B" w:rsidRPr="002660D7">
        <w:rPr>
          <w:sz w:val="20"/>
          <w:szCs w:val="20"/>
        </w:rPr>
        <w:t xml:space="preserve"> (1)</w:t>
      </w:r>
      <w:r w:rsidR="00B8323B" w:rsidRPr="002660D7">
        <w:rPr>
          <w:sz w:val="20"/>
          <w:szCs w:val="20"/>
        </w:rPr>
        <w:t xml:space="preserve"> и закрепить</w:t>
      </w:r>
      <w:r w:rsidR="00B668E6">
        <w:rPr>
          <w:sz w:val="20"/>
          <w:szCs w:val="20"/>
        </w:rPr>
        <w:t xml:space="preserve"> </w:t>
      </w:r>
      <w:r w:rsidR="00B8323B" w:rsidRPr="002660D7">
        <w:rPr>
          <w:sz w:val="20"/>
          <w:szCs w:val="20"/>
        </w:rPr>
        <w:t>используя соединительную планку</w:t>
      </w:r>
      <w:r w:rsidR="002A637B" w:rsidRPr="002660D7">
        <w:rPr>
          <w:sz w:val="20"/>
          <w:szCs w:val="20"/>
        </w:rPr>
        <w:t xml:space="preserve"> (9)</w:t>
      </w:r>
    </w:p>
    <w:p w:rsidR="005E0315" w:rsidRPr="002660D7" w:rsidRDefault="005E0315" w:rsidP="00807249">
      <w:pPr>
        <w:pStyle w:val="a8"/>
        <w:numPr>
          <w:ilvl w:val="0"/>
          <w:numId w:val="2"/>
        </w:numPr>
        <w:rPr>
          <w:sz w:val="20"/>
          <w:szCs w:val="20"/>
        </w:rPr>
      </w:pPr>
      <w:r w:rsidRPr="002660D7">
        <w:rPr>
          <w:sz w:val="20"/>
          <w:szCs w:val="20"/>
        </w:rPr>
        <w:t xml:space="preserve">Установить </w:t>
      </w:r>
      <w:r w:rsidR="007C7B61" w:rsidRPr="002660D7">
        <w:rPr>
          <w:sz w:val="20"/>
          <w:szCs w:val="20"/>
        </w:rPr>
        <w:t xml:space="preserve">стенку </w:t>
      </w:r>
      <w:r w:rsidR="00A9505F" w:rsidRPr="002660D7">
        <w:rPr>
          <w:sz w:val="20"/>
          <w:szCs w:val="20"/>
        </w:rPr>
        <w:t>(2)</w:t>
      </w:r>
      <w:r w:rsidRPr="002660D7">
        <w:rPr>
          <w:sz w:val="20"/>
          <w:szCs w:val="20"/>
        </w:rPr>
        <w:t xml:space="preserve"> и зафиксировать винтами </w:t>
      </w:r>
      <w:r w:rsidR="00A9505F" w:rsidRPr="002660D7">
        <w:rPr>
          <w:sz w:val="20"/>
          <w:szCs w:val="20"/>
        </w:rPr>
        <w:t>к полу</w:t>
      </w:r>
      <w:r w:rsidR="002A637B" w:rsidRPr="002660D7">
        <w:rPr>
          <w:sz w:val="20"/>
          <w:szCs w:val="20"/>
        </w:rPr>
        <w:t xml:space="preserve"> и к собранному контейнеру используя планку (7)</w:t>
      </w:r>
    </w:p>
    <w:p w:rsidR="00A9505F" w:rsidRPr="002660D7" w:rsidRDefault="005E0315" w:rsidP="002A637B">
      <w:pPr>
        <w:pStyle w:val="a8"/>
        <w:numPr>
          <w:ilvl w:val="0"/>
          <w:numId w:val="2"/>
        </w:numPr>
        <w:rPr>
          <w:sz w:val="20"/>
          <w:szCs w:val="20"/>
        </w:rPr>
      </w:pPr>
      <w:r w:rsidRPr="002660D7">
        <w:rPr>
          <w:sz w:val="20"/>
          <w:szCs w:val="20"/>
        </w:rPr>
        <w:t xml:space="preserve">Установить </w:t>
      </w:r>
      <w:r w:rsidR="007C7B61" w:rsidRPr="002660D7">
        <w:rPr>
          <w:sz w:val="20"/>
          <w:szCs w:val="20"/>
        </w:rPr>
        <w:t>стенку</w:t>
      </w:r>
      <w:r w:rsidRPr="002660D7">
        <w:rPr>
          <w:sz w:val="20"/>
          <w:szCs w:val="20"/>
        </w:rPr>
        <w:t xml:space="preserve"> </w:t>
      </w:r>
      <w:r w:rsidR="00A9505F" w:rsidRPr="002660D7">
        <w:rPr>
          <w:sz w:val="20"/>
          <w:szCs w:val="20"/>
        </w:rPr>
        <w:t xml:space="preserve">(3) </w:t>
      </w:r>
      <w:r w:rsidRPr="002660D7">
        <w:rPr>
          <w:sz w:val="20"/>
          <w:szCs w:val="20"/>
        </w:rPr>
        <w:t xml:space="preserve">и зафиксировать </w:t>
      </w:r>
      <w:r w:rsidR="00A9505F" w:rsidRPr="002660D7">
        <w:rPr>
          <w:sz w:val="20"/>
          <w:szCs w:val="20"/>
        </w:rPr>
        <w:t xml:space="preserve">винтами к полу и </w:t>
      </w:r>
      <w:r w:rsidR="002A637B" w:rsidRPr="002660D7">
        <w:rPr>
          <w:sz w:val="20"/>
          <w:szCs w:val="20"/>
        </w:rPr>
        <w:t>к собранному контейнеру  используя планку (7)</w:t>
      </w:r>
    </w:p>
    <w:p w:rsidR="00A9505F" w:rsidRPr="002660D7" w:rsidRDefault="002A637B" w:rsidP="00A9505F">
      <w:pPr>
        <w:pStyle w:val="a8"/>
        <w:numPr>
          <w:ilvl w:val="0"/>
          <w:numId w:val="2"/>
        </w:numPr>
        <w:rPr>
          <w:sz w:val="20"/>
          <w:szCs w:val="20"/>
        </w:rPr>
      </w:pPr>
      <w:r w:rsidRPr="002660D7">
        <w:rPr>
          <w:sz w:val="20"/>
          <w:szCs w:val="20"/>
        </w:rPr>
        <w:t>Установить стенку  (4) и зафиксировать винтами к полу и к панелям (2) и (3)</w:t>
      </w:r>
    </w:p>
    <w:p w:rsidR="005E0315" w:rsidRPr="00B668E6" w:rsidRDefault="002A637B" w:rsidP="00807249">
      <w:pPr>
        <w:pStyle w:val="a8"/>
        <w:numPr>
          <w:ilvl w:val="0"/>
          <w:numId w:val="2"/>
        </w:numPr>
        <w:rPr>
          <w:sz w:val="20"/>
          <w:szCs w:val="20"/>
        </w:rPr>
      </w:pPr>
      <w:r w:rsidRPr="00B668E6">
        <w:rPr>
          <w:sz w:val="20"/>
          <w:szCs w:val="20"/>
        </w:rPr>
        <w:t>Установить  крышу (5</w:t>
      </w:r>
      <w:r w:rsidR="00B8323B" w:rsidRPr="00B668E6">
        <w:rPr>
          <w:sz w:val="20"/>
          <w:szCs w:val="20"/>
        </w:rPr>
        <w:t xml:space="preserve">) и </w:t>
      </w:r>
      <w:r w:rsidR="00B668E6">
        <w:rPr>
          <w:sz w:val="20"/>
          <w:szCs w:val="20"/>
        </w:rPr>
        <w:t xml:space="preserve">соединить </w:t>
      </w:r>
      <w:r w:rsidR="00B8323B" w:rsidRPr="00B668E6">
        <w:rPr>
          <w:sz w:val="20"/>
          <w:szCs w:val="20"/>
        </w:rPr>
        <w:t xml:space="preserve"> ее с крышей </w:t>
      </w:r>
      <w:r w:rsidRPr="00B668E6">
        <w:rPr>
          <w:sz w:val="20"/>
          <w:szCs w:val="20"/>
        </w:rPr>
        <w:t>собранного контейнера</w:t>
      </w:r>
      <w:r w:rsidR="00B8323B" w:rsidRPr="00B668E6">
        <w:rPr>
          <w:sz w:val="20"/>
          <w:szCs w:val="20"/>
        </w:rPr>
        <w:t xml:space="preserve"> с помощью 2-х соединительных планок</w:t>
      </w:r>
      <w:r w:rsidRPr="00B668E6">
        <w:rPr>
          <w:sz w:val="20"/>
          <w:szCs w:val="20"/>
        </w:rPr>
        <w:t xml:space="preserve"> (6). </w:t>
      </w:r>
    </w:p>
    <w:sectPr w:rsidR="005E0315" w:rsidRPr="00B668E6" w:rsidSect="00E7791D">
      <w:pgSz w:w="16838" w:h="11906" w:orient="landscape"/>
      <w:pgMar w:top="720" w:right="720" w:bottom="720" w:left="720" w:header="708" w:footer="708" w:gutter="0"/>
      <w:cols w:num="2" w:space="8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bject Sans Heavy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2EA4"/>
    <w:multiLevelType w:val="hybridMultilevel"/>
    <w:tmpl w:val="164E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76DFA"/>
    <w:multiLevelType w:val="multilevel"/>
    <w:tmpl w:val="323C8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F6617"/>
    <w:multiLevelType w:val="multilevel"/>
    <w:tmpl w:val="2C10D0F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394C4971"/>
    <w:multiLevelType w:val="hybridMultilevel"/>
    <w:tmpl w:val="11347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540CA"/>
    <w:multiLevelType w:val="multilevel"/>
    <w:tmpl w:val="323C8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7C27CD"/>
    <w:multiLevelType w:val="hybridMultilevel"/>
    <w:tmpl w:val="5F746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B2A36"/>
    <w:multiLevelType w:val="multilevel"/>
    <w:tmpl w:val="78C2076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0B946C0"/>
    <w:multiLevelType w:val="hybridMultilevel"/>
    <w:tmpl w:val="00C620D6"/>
    <w:lvl w:ilvl="0" w:tplc="C8A6089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F3"/>
    <w:rsid w:val="00031D89"/>
    <w:rsid w:val="0004253C"/>
    <w:rsid w:val="000675F5"/>
    <w:rsid w:val="00095B22"/>
    <w:rsid w:val="001A65E4"/>
    <w:rsid w:val="001F2287"/>
    <w:rsid w:val="002112A5"/>
    <w:rsid w:val="002660D7"/>
    <w:rsid w:val="00294DEB"/>
    <w:rsid w:val="002A33D9"/>
    <w:rsid w:val="002A637B"/>
    <w:rsid w:val="002E5A48"/>
    <w:rsid w:val="00373A30"/>
    <w:rsid w:val="003E2F18"/>
    <w:rsid w:val="004A4C42"/>
    <w:rsid w:val="00581F80"/>
    <w:rsid w:val="005E0315"/>
    <w:rsid w:val="005E0B2A"/>
    <w:rsid w:val="0062011A"/>
    <w:rsid w:val="006A59B2"/>
    <w:rsid w:val="006C6257"/>
    <w:rsid w:val="00755C56"/>
    <w:rsid w:val="00756B12"/>
    <w:rsid w:val="00793500"/>
    <w:rsid w:val="007C7B61"/>
    <w:rsid w:val="00807249"/>
    <w:rsid w:val="00827A4C"/>
    <w:rsid w:val="008A4E64"/>
    <w:rsid w:val="008C26D1"/>
    <w:rsid w:val="00941C67"/>
    <w:rsid w:val="00983AC9"/>
    <w:rsid w:val="00A06F73"/>
    <w:rsid w:val="00A9505F"/>
    <w:rsid w:val="00AA1EF4"/>
    <w:rsid w:val="00B135B6"/>
    <w:rsid w:val="00B668E6"/>
    <w:rsid w:val="00B8323B"/>
    <w:rsid w:val="00BA6FAC"/>
    <w:rsid w:val="00BB3094"/>
    <w:rsid w:val="00BC0C5F"/>
    <w:rsid w:val="00C943FF"/>
    <w:rsid w:val="00D161F3"/>
    <w:rsid w:val="00D939B1"/>
    <w:rsid w:val="00DB771A"/>
    <w:rsid w:val="00DC60EA"/>
    <w:rsid w:val="00E37820"/>
    <w:rsid w:val="00E7791D"/>
    <w:rsid w:val="00ED2E9E"/>
    <w:rsid w:val="00F3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67C55-D917-4376-882C-0D7B7BCE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1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61F3"/>
    <w:rPr>
      <w:rFonts w:ascii="Tahoma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D161F3"/>
  </w:style>
  <w:style w:type="paragraph" w:styleId="a7">
    <w:name w:val="List Paragraph"/>
    <w:basedOn w:val="a"/>
    <w:uiPriority w:val="34"/>
    <w:qFormat/>
    <w:rsid w:val="005E0315"/>
    <w:pPr>
      <w:ind w:left="720"/>
      <w:contextualSpacing/>
    </w:pPr>
  </w:style>
  <w:style w:type="paragraph" w:styleId="a8">
    <w:name w:val="No Spacing"/>
    <w:uiPriority w:val="1"/>
    <w:qFormat/>
    <w:rsid w:val="00807249"/>
    <w:pPr>
      <w:spacing w:after="0" w:line="240" w:lineRule="auto"/>
    </w:pPr>
  </w:style>
  <w:style w:type="table" w:styleId="a9">
    <w:name w:val="Table Grid"/>
    <w:basedOn w:val="a1"/>
    <w:uiPriority w:val="59"/>
    <w:rsid w:val="004A4C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semiHidden/>
    <w:unhideWhenUsed/>
    <w:rsid w:val="00D93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info@cubicon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ubicon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BA4A-4F46-43F6-8BFC-B16AA105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constructor2</dc:creator>
  <cp:keywords/>
  <dc:description/>
  <cp:lastModifiedBy>HP</cp:lastModifiedBy>
  <cp:revision>2</cp:revision>
  <dcterms:created xsi:type="dcterms:W3CDTF">2020-09-07T11:25:00Z</dcterms:created>
  <dcterms:modified xsi:type="dcterms:W3CDTF">2020-09-07T11:25:00Z</dcterms:modified>
</cp:coreProperties>
</file>